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EC1319" w:rsidRPr="00435B0F" w:rsidTr="00F455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EC1319" w:rsidRPr="00435B0F" w:rsidTr="00F45596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C1319" w:rsidRPr="00435B0F" w:rsidRDefault="00EC1319" w:rsidP="00F4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List of Members</w:t>
                  </w:r>
                </w:p>
              </w:tc>
            </w:tr>
          </w:tbl>
          <w:p w:rsidR="00EC1319" w:rsidRPr="00435B0F" w:rsidRDefault="00EC1319" w:rsidP="00F455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1319" w:rsidRPr="00435B0F" w:rsidTr="00F45596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319" w:rsidRPr="00435B0F" w:rsidRDefault="00EC1319" w:rsidP="00F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C1319" w:rsidRPr="00435B0F" w:rsidTr="00F455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EC1319" w:rsidRPr="00435B0F" w:rsidTr="00F4559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1319" w:rsidRPr="00435B0F" w:rsidRDefault="00EC1319" w:rsidP="00F45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GAZETTE OF INDIA</w:t>
                  </w:r>
                </w:p>
                <w:p w:rsidR="00EC1319" w:rsidRPr="00435B0F" w:rsidRDefault="00EC1319" w:rsidP="00F45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EXTRAORDINARY</w:t>
                  </w:r>
                </w:p>
                <w:p w:rsidR="00EC1319" w:rsidRPr="00EC1319" w:rsidRDefault="00EC1319" w:rsidP="00F45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PART II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I 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—Section 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  <w:p w:rsidR="00EC1319" w:rsidRPr="00EC1319" w:rsidRDefault="00EC1319" w:rsidP="00F45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PUBLISHED BY AUTHORITY</w:t>
                  </w:r>
                </w:p>
                <w:p w:rsidR="00EC1319" w:rsidRPr="00435B0F" w:rsidRDefault="00EC1319" w:rsidP="00F45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C1319" w:rsidRPr="00EC1319" w:rsidRDefault="00EC1319" w:rsidP="00F45596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INSURANCE REGULATORY AND DEVELOPMENT AUTHORITY </w:t>
                  </w:r>
                </w:p>
                <w:p w:rsidR="00EC1319" w:rsidRPr="00EC1319" w:rsidRDefault="00EC1319" w:rsidP="00F45596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EC1319" w:rsidRPr="00EC1319" w:rsidRDefault="00EC1319" w:rsidP="00F45596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NOTIFICATION</w:t>
                  </w:r>
                </w:p>
                <w:p w:rsidR="00EC1319" w:rsidRPr="00435B0F" w:rsidRDefault="00EC1319" w:rsidP="00F45596">
                  <w:pPr>
                    <w:spacing w:after="0" w:line="12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C1319" w:rsidRPr="00435B0F" w:rsidRDefault="00EC1319" w:rsidP="00F45596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Hyderabad,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June, 2005</w:t>
                  </w:r>
                </w:p>
                <w:p w:rsidR="00EC1319" w:rsidRPr="00435B0F" w:rsidRDefault="00EC1319" w:rsidP="00F45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 </w:t>
                  </w:r>
                </w:p>
                <w:p w:rsidR="00EC1319" w:rsidRPr="00EC1319" w:rsidRDefault="00EC1319" w:rsidP="00F45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Insurance Regulatory and Development Authority Act, 1999</w:t>
                  </w:r>
                </w:p>
                <w:p w:rsidR="00EC1319" w:rsidRPr="00EC1319" w:rsidRDefault="00EC1319" w:rsidP="00F4559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EC1319" w:rsidRPr="00435B0F" w:rsidRDefault="00EC1319" w:rsidP="00EC1319">
                  <w:pPr>
                    <w:spacing w:after="0" w:line="36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F.No. IRDA/IAC/1/2005.- In exercise of the powers conferred by Sub-section (1) of Section 25 of the Insurance Regulatory and Development Authority Act, 1999(41 of 1999); the Authority hereby makes the following Notification namely: -</w:t>
                  </w:r>
                </w:p>
              </w:tc>
            </w:tr>
          </w:tbl>
          <w:p w:rsidR="00EC1319" w:rsidRPr="00435B0F" w:rsidRDefault="00EC1319" w:rsidP="00F455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C1319" w:rsidRDefault="00EC131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The following Members are appointed as Members of the Insurance Advisory Committee with effect from 6</w:t>
      </w:r>
      <w:r w:rsidRPr="00C95E79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June, 2005:</w:t>
      </w:r>
    </w:p>
    <w:p w:rsidR="00C95E79" w:rsidRDefault="00C95E79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Mr. Gautam Sengupta, Sastitala, Post Krishnanagar, Dist</w:t>
      </w:r>
      <w:r w:rsidR="00421D50">
        <w:rPr>
          <w:rFonts w:ascii="Arial" w:hAnsi="Arial" w:cs="Arial"/>
          <w:noProof/>
          <w:sz w:val="24"/>
          <w:szCs w:val="24"/>
        </w:rPr>
        <w:t>t</w:t>
      </w:r>
      <w:r>
        <w:rPr>
          <w:rFonts w:ascii="Arial" w:hAnsi="Arial" w:cs="Arial"/>
          <w:noProof/>
          <w:sz w:val="24"/>
          <w:szCs w:val="24"/>
        </w:rPr>
        <w:t>. Nadiad, 741101</w:t>
      </w:r>
    </w:p>
    <w:p w:rsidR="00C95E79" w:rsidRDefault="008F1C35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Mr. H M Jain, Mumbai</w:t>
      </w:r>
    </w:p>
    <w:p w:rsidR="008F1C35" w:rsidRDefault="008F1C35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President, Insurance Brokers’ Association of India</w:t>
      </w:r>
    </w:p>
    <w:p w:rsidR="00084663" w:rsidRDefault="00084663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Mr. P</w:t>
      </w:r>
      <w:r w:rsidR="005974BC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C</w:t>
      </w:r>
      <w:r w:rsidR="005974BC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Gandhi, Mumbai</w:t>
      </w:r>
    </w:p>
    <w:p w:rsidR="008F1C35" w:rsidRDefault="003B649F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CEO, Family Health Plan</w:t>
      </w:r>
    </w:p>
    <w:p w:rsidR="003B649F" w:rsidRDefault="007E56A7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Mr. Rajendra Chitale, Mumbai</w:t>
      </w:r>
    </w:p>
    <w:p w:rsidR="00544FA3" w:rsidRDefault="00544FA3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President, Actuarial Society of India</w:t>
      </w:r>
    </w:p>
    <w:p w:rsidR="00544FA3" w:rsidRDefault="00A720BE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Mr. N</w:t>
      </w:r>
      <w:r w:rsidR="005974BC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M</w:t>
      </w:r>
      <w:r w:rsidR="005974BC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Govardhan, Bangalore</w:t>
      </w:r>
    </w:p>
    <w:p w:rsidR="00A720BE" w:rsidRDefault="00874F27" w:rsidP="00C95E79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Chairman-Cum-Managing Director, General Insurance Corporation of India</w:t>
      </w:r>
    </w:p>
    <w:p w:rsidR="005974BC" w:rsidRDefault="005974BC" w:rsidP="005974BC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Mr. C</w:t>
      </w:r>
      <w:r w:rsidR="000B4095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N</w:t>
      </w:r>
      <w:r w:rsidR="000B4095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S Sas</w:t>
      </w:r>
      <w:r w:rsidR="000B4095">
        <w:rPr>
          <w:rFonts w:ascii="Arial" w:hAnsi="Arial" w:cs="Arial"/>
          <w:noProof/>
          <w:sz w:val="24"/>
          <w:szCs w:val="24"/>
        </w:rPr>
        <w:t>htri, Puttaparthi(Andhra Pradesh)</w:t>
      </w:r>
    </w:p>
    <w:p w:rsidR="000B4095" w:rsidRDefault="000B4095" w:rsidP="005974BC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Joint Secretary (Insurance), Ministry of Finance, Government of India</w:t>
      </w:r>
    </w:p>
    <w:p w:rsidR="00C9028D" w:rsidRDefault="00C9028D" w:rsidP="00C9028D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Joint Secretary dealing with Motor, Ministry of Surface Transport,</w:t>
      </w:r>
      <w:r w:rsidRPr="00C9028D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Government of India</w:t>
      </w:r>
    </w:p>
    <w:p w:rsidR="00D979CC" w:rsidRDefault="00D979CC" w:rsidP="00D979CC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Joint Secretary, Department of Legislative Affairs, Ministry of Law, Government of India</w:t>
      </w:r>
    </w:p>
    <w:p w:rsidR="000B4095" w:rsidRDefault="00E2150C" w:rsidP="005974BC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Director, National Insurance Academy, Pune</w:t>
      </w:r>
    </w:p>
    <w:p w:rsidR="00E2150C" w:rsidRDefault="00166C8F" w:rsidP="005974BC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Managing </w:t>
      </w:r>
      <w:r w:rsidR="00045D81">
        <w:rPr>
          <w:rFonts w:ascii="Arial" w:hAnsi="Arial" w:cs="Arial"/>
          <w:noProof/>
          <w:sz w:val="24"/>
          <w:szCs w:val="24"/>
        </w:rPr>
        <w:t>D</w:t>
      </w:r>
      <w:r>
        <w:rPr>
          <w:rFonts w:ascii="Arial" w:hAnsi="Arial" w:cs="Arial"/>
          <w:noProof/>
          <w:sz w:val="24"/>
          <w:szCs w:val="24"/>
        </w:rPr>
        <w:t>irector, Institute of Insurance and Risk Management, Hyderabad</w:t>
      </w:r>
    </w:p>
    <w:p w:rsidR="00166C8F" w:rsidRDefault="002E2EDB" w:rsidP="005974BC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Representative of Confederation of Indian Industry</w:t>
      </w:r>
    </w:p>
    <w:p w:rsidR="00025D4E" w:rsidRDefault="00025D4E" w:rsidP="00025D4E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Representative of Federation of Indian Chamber of Commerce and Industry</w:t>
      </w:r>
    </w:p>
    <w:p w:rsidR="0066128F" w:rsidRDefault="0066128F" w:rsidP="00025D4E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Chairman,Life Insurance Corporation of India</w:t>
      </w:r>
    </w:p>
    <w:p w:rsidR="002A4F39" w:rsidRDefault="002A4F39" w:rsidP="00025D4E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CEO, HDFC Standard Life Insurance Company Ltd.</w:t>
      </w:r>
    </w:p>
    <w:p w:rsidR="002A4F39" w:rsidRDefault="00443398" w:rsidP="00025D4E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Chairman-cum-Managing Director, United India Insurance Co. Ltd.</w:t>
      </w:r>
    </w:p>
    <w:p w:rsidR="00E15A25" w:rsidRDefault="00E15A25" w:rsidP="00025D4E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CEO, ICICI Lombard General Insurance Company Ltd.</w:t>
      </w:r>
    </w:p>
    <w:p w:rsidR="00E15A25" w:rsidRDefault="00AE04E5" w:rsidP="00025D4E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Mr. Reghav Nersalay, Mumbai</w:t>
      </w:r>
    </w:p>
    <w:p w:rsidR="005974BC" w:rsidRDefault="005974BC" w:rsidP="000B4095">
      <w:pPr>
        <w:pStyle w:val="ListParagraph"/>
        <w:spacing w:line="360" w:lineRule="auto"/>
        <w:ind w:left="-90"/>
        <w:rPr>
          <w:rFonts w:ascii="Arial" w:hAnsi="Arial" w:cs="Arial"/>
          <w:noProof/>
          <w:sz w:val="24"/>
          <w:szCs w:val="24"/>
        </w:rPr>
      </w:pPr>
    </w:p>
    <w:p w:rsidR="00B458D3" w:rsidRDefault="00B458D3" w:rsidP="000B4095">
      <w:pPr>
        <w:pStyle w:val="ListParagraph"/>
        <w:spacing w:line="360" w:lineRule="auto"/>
        <w:ind w:left="-9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</w:t>
      </w:r>
      <w:r w:rsidR="003B3791">
        <w:rPr>
          <w:rFonts w:ascii="Arial" w:hAnsi="Arial" w:cs="Arial"/>
          <w:noProof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t xml:space="preserve">    C. S.Rao, Chairman,</w:t>
      </w:r>
    </w:p>
    <w:p w:rsidR="00B458D3" w:rsidRPr="00C95E79" w:rsidRDefault="00B458D3" w:rsidP="000B4095">
      <w:pPr>
        <w:pStyle w:val="ListParagraph"/>
        <w:spacing w:line="360" w:lineRule="auto"/>
        <w:ind w:left="-9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[ADVT III/IV/Exty./161/05]</w:t>
      </w: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B0F0D" w:rsidRPr="00C95E79" w:rsidRDefault="00C95E79">
      <w:pPr>
        <w:rPr>
          <w:rFonts w:ascii="Arial" w:hAnsi="Arial" w:cs="Arial"/>
          <w:sz w:val="24"/>
          <w:szCs w:val="24"/>
        </w:rPr>
      </w:pPr>
      <w:r w:rsidRPr="00C95E7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1695" cy="374332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68" cy="375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F0D" w:rsidRPr="00C95E79" w:rsidSect="007A22C4">
      <w:pgSz w:w="12240" w:h="15840"/>
      <w:pgMar w:top="1440" w:right="81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4859"/>
    <w:multiLevelType w:val="hybridMultilevel"/>
    <w:tmpl w:val="7B04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53"/>
    <w:rsid w:val="00025D4E"/>
    <w:rsid w:val="00045D81"/>
    <w:rsid w:val="00084663"/>
    <w:rsid w:val="000B4095"/>
    <w:rsid w:val="00166C8F"/>
    <w:rsid w:val="002A4F39"/>
    <w:rsid w:val="002E2EDB"/>
    <w:rsid w:val="003B3791"/>
    <w:rsid w:val="003B649F"/>
    <w:rsid w:val="00406E50"/>
    <w:rsid w:val="00421D50"/>
    <w:rsid w:val="00443398"/>
    <w:rsid w:val="00544FA3"/>
    <w:rsid w:val="005974BC"/>
    <w:rsid w:val="005C3153"/>
    <w:rsid w:val="0066128F"/>
    <w:rsid w:val="007A22C4"/>
    <w:rsid w:val="007E56A7"/>
    <w:rsid w:val="00874F27"/>
    <w:rsid w:val="008F1C35"/>
    <w:rsid w:val="00A720BE"/>
    <w:rsid w:val="00AE04E5"/>
    <w:rsid w:val="00B458D3"/>
    <w:rsid w:val="00C9028D"/>
    <w:rsid w:val="00C95E79"/>
    <w:rsid w:val="00CB0F0D"/>
    <w:rsid w:val="00D979CC"/>
    <w:rsid w:val="00E15A25"/>
    <w:rsid w:val="00E2150C"/>
    <w:rsid w:val="00E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7483"/>
  <w15:chartTrackingRefBased/>
  <w15:docId w15:val="{50A9A066-BBCC-470E-BCC7-0290AD8A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6D90-AEFE-4370-80C4-98DA3ED5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31</cp:revision>
  <dcterms:created xsi:type="dcterms:W3CDTF">2021-08-18T09:08:00Z</dcterms:created>
  <dcterms:modified xsi:type="dcterms:W3CDTF">2021-08-18T10:46:00Z</dcterms:modified>
</cp:coreProperties>
</file>