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4D" w:rsidRDefault="00D5214D" w:rsidP="00D521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214D" w:rsidRDefault="00D5214D" w:rsidP="00D521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of Members</w:t>
      </w:r>
    </w:p>
    <w:p w:rsidR="00D5214D" w:rsidRDefault="00D5214D" w:rsidP="00D521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GAZETTE OF INDIA</w:t>
      </w:r>
    </w:p>
    <w:p w:rsidR="00D5214D" w:rsidRDefault="00D5214D" w:rsidP="00D521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EXTRAORDINARY</w:t>
      </w:r>
    </w:p>
    <w:p w:rsidR="00D5214D" w:rsidRDefault="00D5214D" w:rsidP="00D521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III —Section 4</w:t>
      </w:r>
    </w:p>
    <w:p w:rsidR="00D5214D" w:rsidRDefault="00D5214D" w:rsidP="00D521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PUBLISHED BY AUTHORITY</w:t>
      </w:r>
    </w:p>
    <w:p w:rsidR="00D5214D" w:rsidRPr="00D5214D" w:rsidRDefault="00D5214D" w:rsidP="000455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214D">
        <w:rPr>
          <w:rFonts w:ascii="Arial" w:hAnsi="Arial" w:cs="Arial"/>
          <w:b/>
          <w:bCs/>
          <w:sz w:val="24"/>
          <w:szCs w:val="24"/>
        </w:rPr>
        <w:t>INSURANCE REGULATORY AND DEVELOPMENT AUTHORITY OF INDIA</w:t>
      </w:r>
    </w:p>
    <w:p w:rsidR="00D5214D" w:rsidRDefault="00D5214D" w:rsidP="000455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214D">
        <w:rPr>
          <w:rFonts w:ascii="Arial" w:hAnsi="Arial" w:cs="Arial"/>
          <w:b/>
          <w:bCs/>
          <w:sz w:val="24"/>
          <w:szCs w:val="24"/>
        </w:rPr>
        <w:t>NOTIFICATION</w:t>
      </w:r>
    </w:p>
    <w:p w:rsidR="00D5214D" w:rsidRPr="00E01287" w:rsidRDefault="00D5214D" w:rsidP="000455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1287">
        <w:rPr>
          <w:rFonts w:ascii="Arial" w:hAnsi="Arial" w:cs="Arial"/>
          <w:b/>
          <w:bCs/>
          <w:sz w:val="24"/>
          <w:szCs w:val="24"/>
        </w:rPr>
        <w:t>Hyderabad, the 15th May, 2019</w:t>
      </w:r>
    </w:p>
    <w:p w:rsidR="002B0A8A" w:rsidRPr="00D5214D" w:rsidRDefault="002B0A8A" w:rsidP="000455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5214D" w:rsidRDefault="00D5214D" w:rsidP="000455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214D">
        <w:rPr>
          <w:rFonts w:ascii="Arial" w:hAnsi="Arial" w:cs="Arial"/>
          <w:b/>
          <w:bCs/>
          <w:sz w:val="24"/>
          <w:szCs w:val="24"/>
        </w:rPr>
        <w:t>Extension of Term of Office of Members of The Insurance Advisory Committee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214D" w:rsidRPr="00D5214D" w:rsidRDefault="00D5214D" w:rsidP="004071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b/>
          <w:bCs/>
          <w:sz w:val="24"/>
          <w:szCs w:val="24"/>
        </w:rPr>
        <w:t>F.No. IRDAI/IAC/4/155/2019</w:t>
      </w:r>
      <w:r w:rsidRPr="00D5214D">
        <w:rPr>
          <w:rFonts w:ascii="Arial" w:hAnsi="Arial" w:cs="Arial"/>
          <w:sz w:val="24"/>
          <w:szCs w:val="24"/>
        </w:rPr>
        <w:t>. —In exercise of the powers conferred by sub-section (1) of Section 25 of the</w:t>
      </w:r>
      <w:r>
        <w:rPr>
          <w:rFonts w:ascii="Arial" w:hAnsi="Arial" w:cs="Arial"/>
          <w:sz w:val="24"/>
          <w:szCs w:val="24"/>
        </w:rPr>
        <w:t xml:space="preserve"> </w:t>
      </w:r>
      <w:r w:rsidRPr="00D5214D">
        <w:rPr>
          <w:rFonts w:ascii="Arial" w:hAnsi="Arial" w:cs="Arial"/>
          <w:sz w:val="24"/>
          <w:szCs w:val="24"/>
        </w:rPr>
        <w:t>Insurance Regulatory and Development Authority Act, 1999 (41 of 1999), and in terms of Regulation 3A of the Insurance</w:t>
      </w:r>
      <w:r>
        <w:rPr>
          <w:rFonts w:ascii="Arial" w:hAnsi="Arial" w:cs="Arial"/>
          <w:sz w:val="24"/>
          <w:szCs w:val="24"/>
        </w:rPr>
        <w:t xml:space="preserve"> </w:t>
      </w:r>
      <w:r w:rsidRPr="00D5214D">
        <w:rPr>
          <w:rFonts w:ascii="Arial" w:hAnsi="Arial" w:cs="Arial"/>
          <w:sz w:val="24"/>
          <w:szCs w:val="24"/>
        </w:rPr>
        <w:t>Advisory Committee (Meetings) Regulations, 2000, the Authority hereby makes the following notification, effective from</w:t>
      </w:r>
    </w:p>
    <w:p w:rsidR="00D5214D" w:rsidRDefault="00D5214D" w:rsidP="004071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25th May, 2019, extending the term of office up to 24th July, 2019 of the following members of the Insurance Advisory</w:t>
      </w:r>
      <w:r>
        <w:rPr>
          <w:rFonts w:ascii="Arial" w:hAnsi="Arial" w:cs="Arial"/>
          <w:sz w:val="24"/>
          <w:szCs w:val="24"/>
        </w:rPr>
        <w:t xml:space="preserve"> </w:t>
      </w:r>
      <w:r w:rsidRPr="00D5214D">
        <w:rPr>
          <w:rFonts w:ascii="Arial" w:hAnsi="Arial" w:cs="Arial"/>
          <w:sz w:val="24"/>
          <w:szCs w:val="24"/>
        </w:rPr>
        <w:t>Committee appointed vide Notification F. No. IRDAI/IAC/2/139/2017 dated 21st March, 2017 and F. No. IRDAI/IAC/10/147/2017 dated 5th December, 2017: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1. Chairman, Life Insurance Corporation of India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2. Chairman-cum-Managing Director, National Insurance Co. Ltd.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3. Chairman-cum-Managing Director, General Insurance Corporation of India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4. MD &amp; CEO, ICICI Prudential Life Insurance Co. Ltd.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5. MD &amp; CEO, Bajaj Allianz General Insurance Co. Ltd.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6. Chairman-cum-Managing Director, Star Health &amp; Allied Insurance Co. Ltd.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7. Director, National Insurance Academy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8. President, Institute of Actuaries of India</w:t>
      </w:r>
    </w:p>
    <w:p w:rsidR="00A308B1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9. President, Insurance Brokers’ Associatio</w:t>
      </w:r>
      <w:r w:rsidR="00A308B1">
        <w:rPr>
          <w:rFonts w:ascii="Arial" w:hAnsi="Arial" w:cs="Arial"/>
          <w:sz w:val="24"/>
          <w:szCs w:val="24"/>
        </w:rPr>
        <w:t>n of India</w:t>
      </w:r>
    </w:p>
    <w:p w:rsidR="00D5214D" w:rsidRPr="00D5214D" w:rsidRDefault="00D5214D" w:rsidP="00A308B1">
      <w:pPr>
        <w:autoSpaceDE w:val="0"/>
        <w:autoSpaceDN w:val="0"/>
        <w:adjustRightInd w:val="0"/>
        <w:spacing w:after="0" w:line="360" w:lineRule="auto"/>
        <w:ind w:left="-90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10.</w:t>
      </w:r>
      <w:r w:rsidR="00A308B1">
        <w:rPr>
          <w:rFonts w:ascii="Arial" w:hAnsi="Arial" w:cs="Arial"/>
          <w:sz w:val="24"/>
          <w:szCs w:val="24"/>
        </w:rPr>
        <w:t xml:space="preserve"> </w:t>
      </w:r>
      <w:r w:rsidRPr="00D5214D">
        <w:rPr>
          <w:rFonts w:ascii="Arial" w:hAnsi="Arial" w:cs="Arial"/>
          <w:sz w:val="24"/>
          <w:szCs w:val="24"/>
        </w:rPr>
        <w:t>President, Indian Institute of Insurance Surveyors &amp; Loss Assessors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lastRenderedPageBreak/>
        <w:t>11. Insurance Ombudsman, Guwahati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12. Secretary General, Insurance Institute of India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13. Secretary, General Insurance Council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14. Secretary, Life Insurance Council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15. Managing Director, Vidal Health TPA Private Ltd.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16. Chairman, ASSOCHAM, National Council for Insurance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17. Managing Director &amp; CEO, Indian Bank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18. Chief Executive Officer, CAMS Insurance Repository Services Ltd.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19. Chief Executive Officer, XL Insurance Co. SE, Branch in India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20. M. Rajavardhan Reddy</w:t>
      </w:r>
    </w:p>
    <w:p w:rsidR="00D5214D" w:rsidRDefault="00D5214D" w:rsidP="00D521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21. Adnan Mahmood</w:t>
      </w:r>
    </w:p>
    <w:p w:rsidR="00D5214D" w:rsidRPr="00D5214D" w:rsidRDefault="00D5214D" w:rsidP="00D52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214D" w:rsidRDefault="00D5214D" w:rsidP="00D521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5214D" w:rsidRPr="00D5214D" w:rsidRDefault="00D5214D" w:rsidP="00D521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Dr. SUBHASH C. KHUNTIA, Chairman</w:t>
      </w:r>
    </w:p>
    <w:p w:rsidR="00221E0E" w:rsidRPr="00D5214D" w:rsidRDefault="00D5214D" w:rsidP="00D5214D">
      <w:pPr>
        <w:jc w:val="right"/>
        <w:rPr>
          <w:rFonts w:ascii="Arial" w:hAnsi="Arial" w:cs="Arial"/>
          <w:sz w:val="24"/>
          <w:szCs w:val="24"/>
        </w:rPr>
      </w:pPr>
      <w:r w:rsidRPr="00D5214D">
        <w:rPr>
          <w:rFonts w:ascii="Arial" w:hAnsi="Arial" w:cs="Arial"/>
          <w:sz w:val="24"/>
          <w:szCs w:val="24"/>
        </w:rPr>
        <w:t>[ADVT.-III/4/Exty. /52/19]</w:t>
      </w:r>
    </w:p>
    <w:sectPr w:rsidR="00221E0E" w:rsidRPr="00D5214D" w:rsidSect="00A308B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C1"/>
    <w:rsid w:val="00045581"/>
    <w:rsid w:val="00221E0E"/>
    <w:rsid w:val="002B0A8A"/>
    <w:rsid w:val="004071CF"/>
    <w:rsid w:val="004C136A"/>
    <w:rsid w:val="005954C1"/>
    <w:rsid w:val="00A308B1"/>
    <w:rsid w:val="00D5214D"/>
    <w:rsid w:val="00E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839F3-DA6A-4F0E-A465-F6F4ADE0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8</cp:revision>
  <dcterms:created xsi:type="dcterms:W3CDTF">2021-08-18T11:36:00Z</dcterms:created>
  <dcterms:modified xsi:type="dcterms:W3CDTF">2021-08-18T11:41:00Z</dcterms:modified>
</cp:coreProperties>
</file>